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15" w:rsidRPr="004948DB" w:rsidRDefault="001E3315" w:rsidP="004948DB">
      <w:pPr>
        <w:ind w:firstLineChars="150" w:firstLine="480"/>
        <w:rPr>
          <w:rFonts w:ascii="方正小标宋_GBK" w:eastAsia="方正小标宋_GBK" w:hAnsi="仿宋" w:cs="仿宋"/>
          <w:sz w:val="32"/>
          <w:szCs w:val="32"/>
        </w:rPr>
      </w:pPr>
      <w:r w:rsidRPr="004948DB">
        <w:rPr>
          <w:rFonts w:ascii="方正小标宋_GBK" w:eastAsia="方正小标宋_GBK" w:hAnsi="仿宋" w:cs="仿宋" w:hint="eastAsia"/>
          <w:sz w:val="32"/>
          <w:szCs w:val="32"/>
        </w:rPr>
        <w:t>南京市玄武区人民检察院保障民营企业发展十项承诺</w:t>
      </w:r>
    </w:p>
    <w:p w:rsidR="004948DB" w:rsidRDefault="004948DB" w:rsidP="006F1133">
      <w:pPr>
        <w:ind w:firstLineChars="196" w:firstLine="630"/>
        <w:rPr>
          <w:rFonts w:ascii="方正仿宋_GBK" w:eastAsia="方正仿宋_GBK" w:hAnsi="仿宋" w:cs="仿宋" w:hint="eastAsia"/>
          <w:b/>
          <w:bCs/>
          <w:color w:val="FF0000"/>
          <w:sz w:val="32"/>
          <w:szCs w:val="32"/>
        </w:rPr>
      </w:pPr>
    </w:p>
    <w:p w:rsidR="00DB17E4" w:rsidRPr="00955ACA" w:rsidRDefault="006F1133" w:rsidP="006F1133">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一、</w:t>
      </w:r>
      <w:r w:rsidR="00597833" w:rsidRPr="00371501">
        <w:rPr>
          <w:rFonts w:ascii="方正仿宋_GBK" w:eastAsia="方正仿宋_GBK" w:hAnsi="仿宋" w:cs="仿宋" w:hint="eastAsia"/>
          <w:b/>
          <w:bCs/>
          <w:color w:val="FF0000"/>
          <w:sz w:val="32"/>
          <w:szCs w:val="32"/>
        </w:rPr>
        <w:t>审慎对待</w:t>
      </w:r>
      <w:r w:rsidR="00371501">
        <w:rPr>
          <w:rFonts w:ascii="方正仿宋_GBK" w:eastAsia="方正仿宋_GBK" w:hAnsi="仿宋" w:cs="仿宋" w:hint="eastAsia"/>
          <w:b/>
          <w:bCs/>
          <w:color w:val="FF0000"/>
          <w:sz w:val="32"/>
          <w:szCs w:val="32"/>
        </w:rPr>
        <w:t>民营企业</w:t>
      </w:r>
      <w:r w:rsidR="00371501" w:rsidRPr="00371501">
        <w:rPr>
          <w:rFonts w:ascii="方正仿宋_GBK" w:eastAsia="方正仿宋_GBK" w:hAnsi="仿宋" w:cs="仿宋" w:hint="eastAsia"/>
          <w:b/>
          <w:bCs/>
          <w:color w:val="FF0000"/>
          <w:sz w:val="32"/>
          <w:szCs w:val="32"/>
        </w:rPr>
        <w:t>融资等经济活动。</w:t>
      </w:r>
      <w:r w:rsidR="00597833">
        <w:rPr>
          <w:rFonts w:ascii="方正仿宋_GBK" w:eastAsia="方正仿宋_GBK" w:hAnsi="仿宋" w:cs="仿宋" w:hint="eastAsia"/>
          <w:sz w:val="32"/>
          <w:szCs w:val="32"/>
        </w:rPr>
        <w:t>民营企业在经营活动中的正当融资行为，应当与非法集资、</w:t>
      </w:r>
      <w:r w:rsidR="00597833" w:rsidRPr="00955ACA">
        <w:rPr>
          <w:rFonts w:ascii="方正仿宋_GBK" w:eastAsia="方正仿宋_GBK" w:hAnsi="仿宋" w:cs="仿宋" w:hint="eastAsia"/>
          <w:sz w:val="32"/>
          <w:szCs w:val="32"/>
        </w:rPr>
        <w:t>集资诈骗罪</w:t>
      </w:r>
      <w:r w:rsidR="00597833">
        <w:rPr>
          <w:rFonts w:ascii="方正仿宋_GBK" w:eastAsia="方正仿宋_GBK" w:hAnsi="仿宋" w:cs="仿宋" w:hint="eastAsia"/>
          <w:sz w:val="32"/>
          <w:szCs w:val="32"/>
        </w:rPr>
        <w:t>犯罪严格区分，</w:t>
      </w:r>
      <w:r w:rsidR="0004657C" w:rsidRPr="00955ACA">
        <w:rPr>
          <w:rFonts w:ascii="方正仿宋_GBK" w:eastAsia="方正仿宋_GBK" w:hAnsi="仿宋" w:cs="仿宋" w:hint="eastAsia"/>
          <w:sz w:val="32"/>
          <w:szCs w:val="32"/>
        </w:rPr>
        <w:t>对于主要用于正常的生产经营活动，能够及</w:t>
      </w:r>
      <w:r w:rsidR="00597833">
        <w:rPr>
          <w:rFonts w:ascii="方正仿宋_GBK" w:eastAsia="方正仿宋_GBK" w:hAnsi="仿宋" w:cs="仿宋" w:hint="eastAsia"/>
          <w:sz w:val="32"/>
          <w:szCs w:val="32"/>
        </w:rPr>
        <w:t>时清退所吸收资金的，可以作</w:t>
      </w:r>
      <w:r w:rsidR="00371501">
        <w:rPr>
          <w:rFonts w:ascii="方正仿宋_GBK" w:eastAsia="方正仿宋_GBK" w:hAnsi="仿宋" w:cs="仿宋" w:hint="eastAsia"/>
          <w:sz w:val="32"/>
          <w:szCs w:val="32"/>
        </w:rPr>
        <w:t>不起诉处理。</w:t>
      </w:r>
    </w:p>
    <w:p w:rsidR="00DB17E4" w:rsidRPr="00955ACA" w:rsidRDefault="00597833" w:rsidP="00597833">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二、</w:t>
      </w:r>
      <w:r w:rsidR="00371501">
        <w:rPr>
          <w:rFonts w:ascii="方正仿宋_GBK" w:eastAsia="方正仿宋_GBK" w:hAnsi="仿宋" w:cs="仿宋" w:hint="eastAsia"/>
          <w:b/>
          <w:bCs/>
          <w:color w:val="FF0000"/>
          <w:sz w:val="32"/>
          <w:szCs w:val="32"/>
        </w:rPr>
        <w:t>严防</w:t>
      </w:r>
      <w:r w:rsidR="0004657C" w:rsidRPr="00955ACA">
        <w:rPr>
          <w:rFonts w:ascii="方正仿宋_GBK" w:eastAsia="方正仿宋_GBK" w:hAnsi="仿宋" w:cs="仿宋" w:hint="eastAsia"/>
          <w:b/>
          <w:bCs/>
          <w:color w:val="FF0000"/>
          <w:sz w:val="32"/>
          <w:szCs w:val="32"/>
        </w:rPr>
        <w:t>非法经营罪</w:t>
      </w:r>
      <w:r w:rsidR="006A0974">
        <w:rPr>
          <w:rFonts w:ascii="方正仿宋_GBK" w:eastAsia="方正仿宋_GBK" w:hAnsi="仿宋" w:cs="仿宋" w:hint="eastAsia"/>
          <w:b/>
          <w:bCs/>
          <w:color w:val="FF0000"/>
          <w:sz w:val="32"/>
          <w:szCs w:val="32"/>
        </w:rPr>
        <w:t>不当</w:t>
      </w:r>
      <w:r w:rsidR="0004657C" w:rsidRPr="00955ACA">
        <w:rPr>
          <w:rFonts w:ascii="方正仿宋_GBK" w:eastAsia="方正仿宋_GBK" w:hAnsi="仿宋" w:cs="仿宋" w:hint="eastAsia"/>
          <w:b/>
          <w:bCs/>
          <w:color w:val="FF0000"/>
          <w:sz w:val="32"/>
          <w:szCs w:val="32"/>
        </w:rPr>
        <w:t>扩大化。</w:t>
      </w:r>
      <w:r w:rsidR="0004657C" w:rsidRPr="00955ACA">
        <w:rPr>
          <w:rFonts w:ascii="方正仿宋_GBK" w:eastAsia="方正仿宋_GBK" w:hAnsi="仿宋" w:cs="仿宋" w:hint="eastAsia"/>
          <w:sz w:val="32"/>
          <w:szCs w:val="32"/>
        </w:rPr>
        <w:t>法律和司法解释没有作出明确禁止性规定的</w:t>
      </w:r>
      <w:r w:rsidR="006A0974" w:rsidRPr="00955ACA">
        <w:rPr>
          <w:rFonts w:ascii="方正仿宋_GBK" w:eastAsia="方正仿宋_GBK" w:hAnsi="仿宋" w:cs="仿宋" w:hint="eastAsia"/>
          <w:sz w:val="32"/>
          <w:szCs w:val="32"/>
        </w:rPr>
        <w:t>经营行为</w:t>
      </w:r>
      <w:r w:rsidR="0004657C" w:rsidRPr="00955ACA">
        <w:rPr>
          <w:rFonts w:ascii="方正仿宋_GBK" w:eastAsia="方正仿宋_GBK" w:hAnsi="仿宋" w:cs="仿宋" w:hint="eastAsia"/>
          <w:sz w:val="32"/>
          <w:szCs w:val="32"/>
        </w:rPr>
        <w:t>，不得以非法经营罪追究刑事责任</w:t>
      </w:r>
      <w:r w:rsidR="006A0974">
        <w:rPr>
          <w:rFonts w:ascii="方正仿宋_GBK" w:eastAsia="方正仿宋_GBK" w:hAnsi="仿宋" w:cs="仿宋" w:hint="eastAsia"/>
          <w:sz w:val="32"/>
          <w:szCs w:val="32"/>
        </w:rPr>
        <w:t>，</w:t>
      </w:r>
      <w:r w:rsidR="0004657C" w:rsidRPr="00955ACA">
        <w:rPr>
          <w:rFonts w:ascii="方正仿宋_GBK" w:eastAsia="方正仿宋_GBK" w:hAnsi="仿宋" w:cs="仿宋" w:hint="eastAsia"/>
          <w:sz w:val="32"/>
          <w:szCs w:val="32"/>
        </w:rPr>
        <w:t>慎用刑法第二百</w:t>
      </w:r>
      <w:r w:rsidR="00371501">
        <w:rPr>
          <w:rFonts w:ascii="方正仿宋_GBK" w:eastAsia="方正仿宋_GBK" w:hAnsi="仿宋" w:cs="仿宋" w:hint="eastAsia"/>
          <w:sz w:val="32"/>
          <w:szCs w:val="32"/>
        </w:rPr>
        <w:t>二十五条第四项“其他严重扰乱市场秩序的非法经营行为”的兜底条款</w:t>
      </w:r>
      <w:r w:rsidR="0004657C" w:rsidRPr="00955ACA">
        <w:rPr>
          <w:rFonts w:ascii="方正仿宋_GBK" w:eastAsia="方正仿宋_GBK" w:hAnsi="仿宋" w:cs="仿宋" w:hint="eastAsia"/>
          <w:sz w:val="32"/>
          <w:szCs w:val="32"/>
        </w:rPr>
        <w:t>。</w:t>
      </w:r>
    </w:p>
    <w:p w:rsidR="00371501" w:rsidRDefault="006A0974" w:rsidP="006A0974">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三、正确研判</w:t>
      </w:r>
      <w:r w:rsidR="00371501">
        <w:rPr>
          <w:rFonts w:ascii="方正仿宋_GBK" w:eastAsia="方正仿宋_GBK" w:hAnsi="仿宋" w:cs="仿宋" w:hint="eastAsia"/>
          <w:b/>
          <w:bCs/>
          <w:color w:val="FF0000"/>
          <w:sz w:val="32"/>
          <w:szCs w:val="32"/>
        </w:rPr>
        <w:t>“好处费”</w:t>
      </w:r>
      <w:r w:rsidR="0004657C" w:rsidRPr="00955ACA">
        <w:rPr>
          <w:rFonts w:ascii="方正仿宋_GBK" w:eastAsia="方正仿宋_GBK" w:hAnsi="仿宋" w:cs="仿宋" w:hint="eastAsia"/>
          <w:b/>
          <w:bCs/>
          <w:color w:val="FF0000"/>
          <w:sz w:val="32"/>
          <w:szCs w:val="32"/>
        </w:rPr>
        <w:t>。</w:t>
      </w:r>
      <w:r w:rsidR="0004657C" w:rsidRPr="00955ACA">
        <w:rPr>
          <w:rFonts w:ascii="方正仿宋_GBK" w:eastAsia="方正仿宋_GBK" w:hAnsi="仿宋" w:cs="仿宋" w:hint="eastAsia"/>
          <w:sz w:val="32"/>
          <w:szCs w:val="32"/>
        </w:rPr>
        <w:t>企业为开展正常经营活动而给付“回</w:t>
      </w:r>
      <w:r w:rsidR="0085403F">
        <w:rPr>
          <w:rFonts w:ascii="方正仿宋_GBK" w:eastAsia="方正仿宋_GBK" w:hAnsi="仿宋" w:cs="仿宋" w:hint="eastAsia"/>
          <w:sz w:val="32"/>
          <w:szCs w:val="32"/>
        </w:rPr>
        <w:t>扣”“好处费”，要</w:t>
      </w:r>
      <w:r w:rsidR="0004657C" w:rsidRPr="00955ACA">
        <w:rPr>
          <w:rFonts w:ascii="方正仿宋_GBK" w:eastAsia="方正仿宋_GBK" w:hAnsi="仿宋" w:cs="仿宋" w:hint="eastAsia"/>
          <w:sz w:val="32"/>
          <w:szCs w:val="32"/>
        </w:rPr>
        <w:t>综合考虑其社会危害性</w:t>
      </w:r>
      <w:r w:rsidR="00371501">
        <w:rPr>
          <w:rFonts w:ascii="方正仿宋_GBK" w:eastAsia="方正仿宋_GBK" w:hAnsi="仿宋" w:cs="仿宋" w:hint="eastAsia"/>
          <w:sz w:val="32"/>
          <w:szCs w:val="32"/>
        </w:rPr>
        <w:t>，</w:t>
      </w:r>
      <w:r w:rsidR="0085493C">
        <w:rPr>
          <w:rFonts w:ascii="方正仿宋_GBK" w:eastAsia="方正仿宋_GBK" w:hAnsi="仿宋" w:cs="仿宋" w:hint="eastAsia"/>
          <w:sz w:val="32"/>
          <w:szCs w:val="32"/>
        </w:rPr>
        <w:t>因国家工作人员不作为而不得已行贿的</w:t>
      </w:r>
      <w:r w:rsidR="0004657C" w:rsidRPr="00955ACA">
        <w:rPr>
          <w:rFonts w:ascii="方正仿宋_GBK" w:eastAsia="方正仿宋_GBK" w:hAnsi="仿宋" w:cs="仿宋" w:hint="eastAsia"/>
          <w:sz w:val="32"/>
          <w:szCs w:val="32"/>
        </w:rPr>
        <w:t>，要依法从宽处理。</w:t>
      </w:r>
    </w:p>
    <w:p w:rsidR="00DB17E4" w:rsidRPr="006A0974" w:rsidRDefault="006A0974" w:rsidP="00371501">
      <w:pPr>
        <w:ind w:firstLineChars="196" w:firstLine="630"/>
        <w:rPr>
          <w:rFonts w:ascii="方正仿宋_GBK" w:eastAsia="方正仿宋_GBK" w:hAnsi="仿宋" w:cs="仿宋"/>
          <w:b/>
          <w:bCs/>
          <w:color w:val="FF0000"/>
          <w:sz w:val="32"/>
          <w:szCs w:val="32"/>
        </w:rPr>
      </w:pPr>
      <w:r w:rsidRPr="006A0974">
        <w:rPr>
          <w:rFonts w:ascii="方正仿宋_GBK" w:eastAsia="方正仿宋_GBK" w:hAnsi="仿宋" w:cs="仿宋" w:hint="eastAsia"/>
          <w:b/>
          <w:bCs/>
          <w:color w:val="FF0000"/>
          <w:sz w:val="32"/>
          <w:szCs w:val="32"/>
        </w:rPr>
        <w:t>四、严格把握恶意侵占国有资产</w:t>
      </w:r>
      <w:r w:rsidR="00371501">
        <w:rPr>
          <w:rFonts w:ascii="方正仿宋_GBK" w:eastAsia="方正仿宋_GBK" w:hAnsi="仿宋" w:cs="仿宋" w:hint="eastAsia"/>
          <w:b/>
          <w:bCs/>
          <w:color w:val="FF0000"/>
          <w:sz w:val="32"/>
          <w:szCs w:val="32"/>
        </w:rPr>
        <w:t>的</w:t>
      </w:r>
      <w:r w:rsidRPr="006A0974">
        <w:rPr>
          <w:rFonts w:ascii="方正仿宋_GBK" w:eastAsia="方正仿宋_GBK" w:hAnsi="仿宋" w:cs="仿宋" w:hint="eastAsia"/>
          <w:b/>
          <w:bCs/>
          <w:color w:val="FF0000"/>
          <w:sz w:val="32"/>
          <w:szCs w:val="32"/>
        </w:rPr>
        <w:t>罪名适用。</w:t>
      </w:r>
      <w:r w:rsidR="0004657C" w:rsidRPr="006A0974">
        <w:rPr>
          <w:rFonts w:ascii="方正仿宋_GBK" w:eastAsia="方正仿宋_GBK" w:hAnsi="仿宋" w:cs="仿宋" w:hint="eastAsia"/>
          <w:sz w:val="32"/>
          <w:szCs w:val="32"/>
        </w:rPr>
        <w:t>准确区分民营</w:t>
      </w:r>
      <w:r w:rsidR="00371501">
        <w:rPr>
          <w:rFonts w:ascii="方正仿宋_GBK" w:eastAsia="方正仿宋_GBK" w:hAnsi="仿宋" w:cs="仿宋" w:hint="eastAsia"/>
          <w:sz w:val="32"/>
          <w:szCs w:val="32"/>
        </w:rPr>
        <w:t>企业参与国有企业重组改制过程中的产权纠纷与恶意侵占国有资产犯罪，</w:t>
      </w:r>
      <w:r w:rsidR="0085493C">
        <w:rPr>
          <w:rFonts w:ascii="方正仿宋_GBK" w:eastAsia="方正仿宋_GBK" w:hAnsi="仿宋" w:cs="仿宋" w:hint="eastAsia"/>
          <w:sz w:val="32"/>
          <w:szCs w:val="32"/>
        </w:rPr>
        <w:t>对于重组改制产生的民事纠纷，不</w:t>
      </w:r>
      <w:r w:rsidR="0004657C" w:rsidRPr="00955ACA">
        <w:rPr>
          <w:rFonts w:ascii="方正仿宋_GBK" w:eastAsia="方正仿宋_GBK" w:hAnsi="仿宋" w:cs="仿宋" w:hint="eastAsia"/>
          <w:sz w:val="32"/>
          <w:szCs w:val="32"/>
        </w:rPr>
        <w:t>以犯罪处理。</w:t>
      </w:r>
    </w:p>
    <w:p w:rsidR="00DB17E4" w:rsidRPr="00955ACA" w:rsidRDefault="0085403F" w:rsidP="0085403F">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五、辨别区分</w:t>
      </w:r>
      <w:r w:rsidR="0004657C" w:rsidRPr="00955ACA">
        <w:rPr>
          <w:rFonts w:ascii="方正仿宋_GBK" w:eastAsia="方正仿宋_GBK" w:hAnsi="仿宋" w:cs="仿宋" w:hint="eastAsia"/>
          <w:b/>
          <w:bCs/>
          <w:color w:val="FF0000"/>
          <w:sz w:val="32"/>
          <w:szCs w:val="32"/>
        </w:rPr>
        <w:t>个人犯罪和单位犯罪。</w:t>
      </w:r>
      <w:r w:rsidR="0004657C" w:rsidRPr="00955ACA">
        <w:rPr>
          <w:rFonts w:ascii="方正仿宋_GBK" w:eastAsia="方正仿宋_GBK" w:hAnsi="仿宋" w:cs="仿宋" w:hint="eastAsia"/>
          <w:sz w:val="32"/>
          <w:szCs w:val="32"/>
        </w:rPr>
        <w:t>严格区分企业财产和经营者个人财产的界限，不能将对企业判处罚金和对民营企业直接负责的主管人员和其他直接责任人员判处的罚金相混淆。</w:t>
      </w:r>
    </w:p>
    <w:p w:rsidR="00DB17E4" w:rsidRDefault="00C44A1B" w:rsidP="00C44A1B">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六、</w:t>
      </w:r>
      <w:r w:rsidR="0004657C" w:rsidRPr="00955ACA">
        <w:rPr>
          <w:rFonts w:ascii="方正仿宋_GBK" w:eastAsia="方正仿宋_GBK" w:hAnsi="仿宋" w:cs="仿宋" w:hint="eastAsia"/>
          <w:b/>
          <w:bCs/>
          <w:color w:val="FF0000"/>
          <w:sz w:val="32"/>
          <w:szCs w:val="32"/>
        </w:rPr>
        <w:t>监督防止以刑事手段插手经济纠纷。</w:t>
      </w:r>
      <w:r>
        <w:rPr>
          <w:rFonts w:ascii="方正仿宋_GBK" w:eastAsia="方正仿宋_GBK" w:hAnsi="仿宋" w:cs="仿宋" w:hint="eastAsia"/>
          <w:sz w:val="32"/>
          <w:szCs w:val="32"/>
        </w:rPr>
        <w:t>及时</w:t>
      </w:r>
      <w:r w:rsidRPr="00955ACA">
        <w:rPr>
          <w:rFonts w:ascii="方正仿宋_GBK" w:eastAsia="方正仿宋_GBK" w:hAnsi="仿宋" w:cs="仿宋" w:hint="eastAsia"/>
          <w:sz w:val="32"/>
          <w:szCs w:val="32"/>
        </w:rPr>
        <w:t>受理并审</w:t>
      </w:r>
      <w:r w:rsidRPr="00955ACA">
        <w:rPr>
          <w:rFonts w:ascii="方正仿宋_GBK" w:eastAsia="方正仿宋_GBK" w:hAnsi="仿宋" w:cs="仿宋" w:hint="eastAsia"/>
          <w:sz w:val="32"/>
          <w:szCs w:val="32"/>
        </w:rPr>
        <w:lastRenderedPageBreak/>
        <w:t>查民营企业</w:t>
      </w:r>
      <w:r>
        <w:rPr>
          <w:rFonts w:ascii="方正仿宋_GBK" w:eastAsia="方正仿宋_GBK" w:hAnsi="仿宋" w:cs="仿宋" w:hint="eastAsia"/>
          <w:sz w:val="32"/>
          <w:szCs w:val="32"/>
        </w:rPr>
        <w:t>投诉，</w:t>
      </w:r>
      <w:r w:rsidR="0004657C" w:rsidRPr="00955ACA">
        <w:rPr>
          <w:rFonts w:ascii="方正仿宋_GBK" w:eastAsia="方正仿宋_GBK" w:hAnsi="仿宋" w:cs="仿宋" w:hint="eastAsia"/>
          <w:sz w:val="32"/>
          <w:szCs w:val="32"/>
        </w:rPr>
        <w:t>监督纠正</w:t>
      </w:r>
      <w:r w:rsidR="00371501">
        <w:rPr>
          <w:rFonts w:ascii="方正仿宋_GBK" w:eastAsia="方正仿宋_GBK" w:hAnsi="仿宋" w:cs="仿宋" w:hint="eastAsia"/>
          <w:sz w:val="32"/>
          <w:szCs w:val="32"/>
        </w:rPr>
        <w:t>侦查机关</w:t>
      </w:r>
      <w:r w:rsidR="0035145E">
        <w:rPr>
          <w:rFonts w:ascii="方正仿宋_GBK" w:eastAsia="方正仿宋_GBK" w:hAnsi="仿宋" w:cs="仿宋" w:hint="eastAsia"/>
          <w:sz w:val="32"/>
          <w:szCs w:val="32"/>
        </w:rPr>
        <w:t>不应当立案</w:t>
      </w:r>
      <w:r>
        <w:rPr>
          <w:rFonts w:ascii="方正仿宋_GBK" w:eastAsia="方正仿宋_GBK" w:hAnsi="仿宋" w:cs="仿宋" w:hint="eastAsia"/>
          <w:sz w:val="32"/>
          <w:szCs w:val="32"/>
        </w:rPr>
        <w:t>或者</w:t>
      </w:r>
      <w:r w:rsidRPr="00955ACA">
        <w:rPr>
          <w:rFonts w:ascii="方正仿宋_GBK" w:eastAsia="方正仿宋_GBK" w:hAnsi="仿宋" w:cs="仿宋" w:hint="eastAsia"/>
          <w:sz w:val="32"/>
          <w:szCs w:val="32"/>
        </w:rPr>
        <w:t>应当立案而</w:t>
      </w:r>
      <w:r>
        <w:rPr>
          <w:rFonts w:ascii="方正仿宋_GBK" w:eastAsia="方正仿宋_GBK" w:hAnsi="仿宋" w:cs="仿宋" w:hint="eastAsia"/>
          <w:sz w:val="32"/>
          <w:szCs w:val="32"/>
        </w:rPr>
        <w:t>不</w:t>
      </w:r>
      <w:r w:rsidRPr="00955ACA">
        <w:rPr>
          <w:rFonts w:ascii="方正仿宋_GBK" w:eastAsia="方正仿宋_GBK" w:hAnsi="仿宋" w:cs="仿宋" w:hint="eastAsia"/>
          <w:sz w:val="32"/>
          <w:szCs w:val="32"/>
        </w:rPr>
        <w:t>立案</w:t>
      </w:r>
      <w:r w:rsidR="0004657C" w:rsidRPr="00955ACA">
        <w:rPr>
          <w:rFonts w:ascii="方正仿宋_GBK" w:eastAsia="方正仿宋_GBK" w:hAnsi="仿宋" w:cs="仿宋" w:hint="eastAsia"/>
          <w:sz w:val="32"/>
          <w:szCs w:val="32"/>
        </w:rPr>
        <w:t>的行为</w:t>
      </w:r>
      <w:r w:rsidR="00371501">
        <w:rPr>
          <w:rFonts w:ascii="方正仿宋_GBK" w:eastAsia="方正仿宋_GBK" w:hAnsi="仿宋" w:cs="仿宋" w:hint="eastAsia"/>
          <w:sz w:val="32"/>
          <w:szCs w:val="32"/>
        </w:rPr>
        <w:t>，防止</w:t>
      </w:r>
      <w:r w:rsidR="00E15E23">
        <w:rPr>
          <w:rFonts w:ascii="方正仿宋_GBK" w:eastAsia="方正仿宋_GBK" w:hAnsi="仿宋" w:cs="仿宋" w:hint="eastAsia"/>
          <w:sz w:val="32"/>
          <w:szCs w:val="32"/>
        </w:rPr>
        <w:t>可能存在违法动用刑事手段插手民事、经济纠纷</w:t>
      </w:r>
      <w:r w:rsidR="0004657C" w:rsidRPr="00955ACA">
        <w:rPr>
          <w:rFonts w:ascii="方正仿宋_GBK" w:eastAsia="方正仿宋_GBK" w:hAnsi="仿宋" w:cs="仿宋" w:hint="eastAsia"/>
          <w:sz w:val="32"/>
          <w:szCs w:val="32"/>
        </w:rPr>
        <w:t>。</w:t>
      </w:r>
    </w:p>
    <w:p w:rsidR="00963704" w:rsidRDefault="00963704" w:rsidP="00963704">
      <w:pPr>
        <w:ind w:firstLineChars="196" w:firstLine="630"/>
        <w:rPr>
          <w:rFonts w:ascii="方正仿宋_GBK" w:eastAsia="方正仿宋_GBK" w:hAnsi="仿宋" w:cs="仿宋"/>
          <w:sz w:val="32"/>
          <w:szCs w:val="32"/>
        </w:rPr>
      </w:pPr>
      <w:r w:rsidRPr="00963704">
        <w:rPr>
          <w:rFonts w:ascii="方正仿宋_GBK" w:eastAsia="方正仿宋_GBK" w:hAnsi="仿宋" w:cs="仿宋" w:hint="eastAsia"/>
          <w:b/>
          <w:bCs/>
          <w:color w:val="FF0000"/>
          <w:sz w:val="32"/>
          <w:szCs w:val="32"/>
        </w:rPr>
        <w:t>七、</w:t>
      </w:r>
      <w:r w:rsidRPr="00955ACA">
        <w:rPr>
          <w:rFonts w:ascii="方正仿宋_GBK" w:eastAsia="方正仿宋_GBK" w:hAnsi="仿宋" w:cs="仿宋" w:hint="eastAsia"/>
          <w:b/>
          <w:bCs/>
          <w:color w:val="FF0000"/>
          <w:sz w:val="32"/>
          <w:szCs w:val="32"/>
        </w:rPr>
        <w:t>慎重使用查封、扣押、冻结等强制性措施。</w:t>
      </w:r>
      <w:r>
        <w:rPr>
          <w:rFonts w:ascii="方正仿宋_GBK" w:eastAsia="方正仿宋_GBK" w:hAnsi="仿宋" w:cs="仿宋" w:hint="eastAsia"/>
          <w:sz w:val="32"/>
          <w:szCs w:val="32"/>
        </w:rPr>
        <w:t>在</w:t>
      </w:r>
      <w:r w:rsidRPr="00955ACA">
        <w:rPr>
          <w:rFonts w:ascii="方正仿宋_GBK" w:eastAsia="方正仿宋_GBK" w:hAnsi="仿宋" w:cs="仿宋" w:hint="eastAsia"/>
          <w:sz w:val="32"/>
          <w:szCs w:val="32"/>
        </w:rPr>
        <w:t>办理涉民营企业案件</w:t>
      </w:r>
      <w:r>
        <w:rPr>
          <w:rFonts w:ascii="方正仿宋_GBK" w:eastAsia="方正仿宋_GBK" w:hAnsi="仿宋" w:cs="仿宋" w:hint="eastAsia"/>
          <w:sz w:val="32"/>
          <w:szCs w:val="32"/>
        </w:rPr>
        <w:t>时</w:t>
      </w:r>
      <w:r w:rsidR="0085493C">
        <w:rPr>
          <w:rFonts w:ascii="方正仿宋_GBK" w:eastAsia="方正仿宋_GBK" w:hAnsi="仿宋" w:cs="仿宋" w:hint="eastAsia"/>
          <w:sz w:val="32"/>
          <w:szCs w:val="32"/>
        </w:rPr>
        <w:t>，能够采取较为轻缓、宽和的措施，</w:t>
      </w:r>
      <w:r w:rsidRPr="00955ACA">
        <w:rPr>
          <w:rFonts w:ascii="方正仿宋_GBK" w:eastAsia="方正仿宋_GBK" w:hAnsi="仿宋" w:cs="仿宋" w:hint="eastAsia"/>
          <w:sz w:val="32"/>
          <w:szCs w:val="32"/>
        </w:rPr>
        <w:t>尽量不采用限制人身、财产权利的强制性措施。</w:t>
      </w:r>
    </w:p>
    <w:p w:rsidR="00AB08B6" w:rsidRDefault="00AB08B6" w:rsidP="00AB08B6">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八、坚决</w:t>
      </w:r>
      <w:r w:rsidR="00371501">
        <w:rPr>
          <w:rFonts w:ascii="方正仿宋_GBK" w:eastAsia="方正仿宋_GBK" w:hAnsi="仿宋" w:cs="仿宋" w:hint="eastAsia"/>
          <w:b/>
          <w:bCs/>
          <w:color w:val="FF0000"/>
          <w:sz w:val="32"/>
          <w:szCs w:val="32"/>
        </w:rPr>
        <w:t>防止</w:t>
      </w:r>
      <w:r w:rsidR="0035145E" w:rsidRPr="0039423E">
        <w:rPr>
          <w:rFonts w:ascii="方正仿宋_GBK" w:eastAsia="方正仿宋_GBK" w:hAnsi="仿宋" w:cs="仿宋" w:hint="eastAsia"/>
          <w:b/>
          <w:bCs/>
          <w:color w:val="FF0000"/>
          <w:sz w:val="32"/>
          <w:szCs w:val="32"/>
        </w:rPr>
        <w:t>“一诉了之”</w:t>
      </w:r>
      <w:r w:rsidRPr="00AB08B6">
        <w:rPr>
          <w:rFonts w:ascii="方正仿宋_GBK" w:eastAsia="方正仿宋_GBK" w:hAnsi="仿宋" w:cs="仿宋" w:hint="eastAsia"/>
          <w:b/>
          <w:bCs/>
          <w:color w:val="FF0000"/>
          <w:sz w:val="32"/>
          <w:szCs w:val="32"/>
        </w:rPr>
        <w:t>。</w:t>
      </w:r>
      <w:r w:rsidRPr="00955ACA">
        <w:rPr>
          <w:rFonts w:ascii="方正仿宋_GBK" w:eastAsia="方正仿宋_GBK" w:hAnsi="仿宋" w:cs="仿宋" w:hint="eastAsia"/>
          <w:sz w:val="32"/>
          <w:szCs w:val="32"/>
        </w:rPr>
        <w:t>坚决防止将经济纠纷当作犯罪处理，</w:t>
      </w:r>
      <w:r>
        <w:rPr>
          <w:rFonts w:ascii="方正仿宋_GBK" w:eastAsia="方正仿宋_GBK" w:hAnsi="仿宋" w:cs="仿宋" w:hint="eastAsia"/>
          <w:sz w:val="32"/>
          <w:szCs w:val="32"/>
        </w:rPr>
        <w:t>把</w:t>
      </w:r>
      <w:r w:rsidRPr="00955ACA">
        <w:rPr>
          <w:rFonts w:ascii="方正仿宋_GBK" w:eastAsia="方正仿宋_GBK" w:hAnsi="仿宋" w:cs="仿宋" w:hint="eastAsia"/>
          <w:sz w:val="32"/>
          <w:szCs w:val="32"/>
        </w:rPr>
        <w:t>民事责任变为刑事责任</w:t>
      </w:r>
      <w:r>
        <w:rPr>
          <w:rFonts w:ascii="方正仿宋_GBK" w:eastAsia="方正仿宋_GBK" w:hAnsi="仿宋" w:cs="仿宋" w:hint="eastAsia"/>
          <w:sz w:val="32"/>
          <w:szCs w:val="32"/>
        </w:rPr>
        <w:t>，可以</w:t>
      </w:r>
      <w:r w:rsidRPr="00955ACA">
        <w:rPr>
          <w:rFonts w:ascii="方正仿宋_GBK" w:eastAsia="方正仿宋_GBK" w:hAnsi="仿宋" w:cs="仿宋" w:hint="eastAsia"/>
          <w:sz w:val="32"/>
          <w:szCs w:val="32"/>
        </w:rPr>
        <w:t>作出不起诉决定</w:t>
      </w:r>
      <w:r>
        <w:rPr>
          <w:rFonts w:ascii="方正仿宋_GBK" w:eastAsia="方正仿宋_GBK" w:hAnsi="仿宋" w:cs="仿宋" w:hint="eastAsia"/>
          <w:sz w:val="32"/>
          <w:szCs w:val="32"/>
        </w:rPr>
        <w:t>的</w:t>
      </w:r>
      <w:r w:rsidRPr="00955ACA">
        <w:rPr>
          <w:rFonts w:ascii="方正仿宋_GBK" w:eastAsia="方正仿宋_GBK" w:hAnsi="仿宋" w:cs="仿宋" w:hint="eastAsia"/>
          <w:sz w:val="32"/>
          <w:szCs w:val="32"/>
        </w:rPr>
        <w:t>，</w:t>
      </w:r>
      <w:r>
        <w:rPr>
          <w:rFonts w:ascii="方正仿宋_GBK" w:eastAsia="方正仿宋_GBK" w:hAnsi="仿宋" w:cs="仿宋" w:hint="eastAsia"/>
          <w:sz w:val="32"/>
          <w:szCs w:val="32"/>
        </w:rPr>
        <w:t>绝不</w:t>
      </w:r>
      <w:r w:rsidRPr="00955ACA">
        <w:rPr>
          <w:rFonts w:ascii="方正仿宋_GBK" w:eastAsia="方正仿宋_GBK" w:hAnsi="仿宋" w:cs="仿宋" w:hint="eastAsia"/>
          <w:sz w:val="32"/>
          <w:szCs w:val="32"/>
        </w:rPr>
        <w:t>“一诉了之”</w:t>
      </w:r>
      <w:r>
        <w:rPr>
          <w:rFonts w:ascii="方正仿宋_GBK" w:eastAsia="方正仿宋_GBK" w:hAnsi="仿宋" w:cs="仿宋" w:hint="eastAsia"/>
          <w:sz w:val="32"/>
          <w:szCs w:val="32"/>
        </w:rPr>
        <w:t>或</w:t>
      </w:r>
      <w:r w:rsidRPr="00955ACA">
        <w:rPr>
          <w:rFonts w:ascii="方正仿宋_GBK" w:eastAsia="方正仿宋_GBK" w:hAnsi="仿宋" w:cs="仿宋" w:hint="eastAsia"/>
          <w:sz w:val="32"/>
          <w:szCs w:val="32"/>
        </w:rPr>
        <w:t>“带病起诉”。</w:t>
      </w:r>
    </w:p>
    <w:p w:rsidR="00FF5FA4" w:rsidRPr="00955ACA" w:rsidRDefault="00FF5FA4" w:rsidP="00FF5FA4">
      <w:pPr>
        <w:ind w:firstLineChars="196" w:firstLine="630"/>
        <w:rPr>
          <w:rFonts w:ascii="方正仿宋_GBK" w:eastAsia="方正仿宋_GBK" w:hAnsi="仿宋" w:cs="仿宋"/>
          <w:sz w:val="32"/>
          <w:szCs w:val="32"/>
        </w:rPr>
      </w:pPr>
      <w:r>
        <w:rPr>
          <w:rFonts w:ascii="方正仿宋_GBK" w:eastAsia="方正仿宋_GBK" w:hAnsi="仿宋" w:cs="仿宋" w:hint="eastAsia"/>
          <w:b/>
          <w:bCs/>
          <w:color w:val="FF0000"/>
          <w:sz w:val="32"/>
          <w:szCs w:val="32"/>
        </w:rPr>
        <w:t>九、认真</w:t>
      </w:r>
      <w:r w:rsidRPr="00955ACA">
        <w:rPr>
          <w:rFonts w:ascii="方正仿宋_GBK" w:eastAsia="方正仿宋_GBK" w:hAnsi="仿宋" w:cs="仿宋" w:hint="eastAsia"/>
          <w:b/>
          <w:bCs/>
          <w:color w:val="FF0000"/>
          <w:sz w:val="32"/>
          <w:szCs w:val="32"/>
        </w:rPr>
        <w:t>落实认</w:t>
      </w:r>
      <w:bookmarkStart w:id="0" w:name="_GoBack"/>
      <w:bookmarkEnd w:id="0"/>
      <w:r>
        <w:rPr>
          <w:rFonts w:ascii="方正仿宋_GBK" w:eastAsia="方正仿宋_GBK" w:hAnsi="仿宋" w:cs="仿宋" w:hint="eastAsia"/>
          <w:b/>
          <w:bCs/>
          <w:color w:val="FF0000"/>
          <w:sz w:val="32"/>
          <w:szCs w:val="32"/>
        </w:rPr>
        <w:t>罪认罚从宽</w:t>
      </w:r>
      <w:r w:rsidRPr="00955ACA">
        <w:rPr>
          <w:rFonts w:ascii="方正仿宋_GBK" w:eastAsia="方正仿宋_GBK" w:hAnsi="仿宋" w:cs="仿宋" w:hint="eastAsia"/>
          <w:b/>
          <w:bCs/>
          <w:color w:val="FF0000"/>
          <w:sz w:val="32"/>
          <w:szCs w:val="32"/>
        </w:rPr>
        <w:t>规定。</w:t>
      </w:r>
      <w:r>
        <w:rPr>
          <w:rFonts w:ascii="方正仿宋_GBK" w:eastAsia="方正仿宋_GBK" w:hAnsi="仿宋" w:cs="仿宋" w:hint="eastAsia"/>
          <w:sz w:val="32"/>
          <w:szCs w:val="32"/>
        </w:rPr>
        <w:t>认真落实修改后刑事诉讼法</w:t>
      </w:r>
      <w:r w:rsidRPr="00955ACA">
        <w:rPr>
          <w:rFonts w:ascii="方正仿宋_GBK" w:eastAsia="方正仿宋_GBK" w:hAnsi="仿宋" w:cs="仿宋" w:hint="eastAsia"/>
          <w:sz w:val="32"/>
          <w:szCs w:val="32"/>
        </w:rPr>
        <w:t>认罪认罚从宽的相关要求</w:t>
      </w:r>
      <w:r w:rsidR="00371501">
        <w:rPr>
          <w:rFonts w:ascii="方正仿宋_GBK" w:eastAsia="方正仿宋_GBK" w:hAnsi="仿宋" w:cs="仿宋" w:hint="eastAsia"/>
          <w:sz w:val="32"/>
          <w:szCs w:val="32"/>
        </w:rPr>
        <w:t>，</w:t>
      </w:r>
      <w:r w:rsidR="0039423E">
        <w:rPr>
          <w:rFonts w:ascii="方正仿宋_GBK" w:eastAsia="方正仿宋_GBK" w:hAnsi="仿宋" w:cs="仿宋" w:hint="eastAsia"/>
          <w:sz w:val="32"/>
          <w:szCs w:val="32"/>
        </w:rPr>
        <w:t>在</w:t>
      </w:r>
      <w:r w:rsidR="00371501">
        <w:rPr>
          <w:rFonts w:ascii="方正仿宋_GBK" w:eastAsia="方正仿宋_GBK" w:hAnsi="仿宋" w:cs="仿宋" w:hint="eastAsia"/>
          <w:sz w:val="32"/>
          <w:szCs w:val="32"/>
        </w:rPr>
        <w:t>法律适用上一视同仁。</w:t>
      </w:r>
      <w:r w:rsidR="00515C69">
        <w:rPr>
          <w:rFonts w:ascii="方正仿宋_GBK" w:eastAsia="方正仿宋_GBK" w:hAnsi="仿宋" w:cs="仿宋" w:hint="eastAsia"/>
          <w:sz w:val="32"/>
          <w:szCs w:val="32"/>
        </w:rPr>
        <w:t>对其中</w:t>
      </w:r>
      <w:r w:rsidRPr="00955ACA">
        <w:rPr>
          <w:rFonts w:ascii="方正仿宋_GBK" w:eastAsia="方正仿宋_GBK" w:hAnsi="仿宋" w:cs="仿宋" w:hint="eastAsia"/>
          <w:sz w:val="32"/>
          <w:szCs w:val="32"/>
        </w:rPr>
        <w:t>主动配合</w:t>
      </w:r>
      <w:r w:rsidR="00515C69">
        <w:rPr>
          <w:rFonts w:ascii="方正仿宋_GBK" w:eastAsia="方正仿宋_GBK" w:hAnsi="仿宋" w:cs="仿宋" w:hint="eastAsia"/>
          <w:sz w:val="32"/>
          <w:szCs w:val="32"/>
        </w:rPr>
        <w:t>调</w:t>
      </w:r>
      <w:r w:rsidR="0039423E">
        <w:rPr>
          <w:rFonts w:ascii="方正仿宋_GBK" w:eastAsia="方正仿宋_GBK" w:hAnsi="仿宋" w:cs="仿宋" w:hint="eastAsia"/>
          <w:sz w:val="32"/>
          <w:szCs w:val="32"/>
        </w:rPr>
        <w:t>查取证，认罪态度好，没有社会危险性的，不采取拘留、逮捕措施，</w:t>
      </w:r>
      <w:r w:rsidRPr="00955ACA">
        <w:rPr>
          <w:rFonts w:ascii="方正仿宋_GBK" w:eastAsia="方正仿宋_GBK" w:hAnsi="仿宋" w:cs="仿宋" w:hint="eastAsia"/>
          <w:sz w:val="32"/>
          <w:szCs w:val="32"/>
        </w:rPr>
        <w:t>依法从速办理。</w:t>
      </w:r>
    </w:p>
    <w:p w:rsidR="00DB17E4" w:rsidRPr="00955ACA" w:rsidRDefault="00515C69">
      <w:pPr>
        <w:rPr>
          <w:rFonts w:ascii="方正仿宋_GBK" w:eastAsia="方正仿宋_GBK" w:hAnsi="仿宋" w:cs="仿宋"/>
          <w:sz w:val="32"/>
          <w:szCs w:val="32"/>
        </w:rPr>
      </w:pPr>
      <w:r>
        <w:rPr>
          <w:rFonts w:ascii="方正仿宋_GBK" w:eastAsia="方正仿宋_GBK" w:hAnsi="仿宋" w:cs="仿宋" w:hint="eastAsia"/>
          <w:sz w:val="32"/>
          <w:szCs w:val="32"/>
        </w:rPr>
        <w:t xml:space="preserve">  </w:t>
      </w:r>
      <w:r w:rsidRPr="00515C69">
        <w:rPr>
          <w:rFonts w:ascii="方正仿宋_GBK" w:eastAsia="方正仿宋_GBK" w:hAnsi="仿宋" w:cs="仿宋" w:hint="eastAsia"/>
          <w:b/>
          <w:bCs/>
          <w:color w:val="FF0000"/>
          <w:sz w:val="32"/>
          <w:szCs w:val="32"/>
        </w:rPr>
        <w:t xml:space="preserve">  十、竭诚</w:t>
      </w:r>
      <w:r w:rsidR="0004657C" w:rsidRPr="00955ACA">
        <w:rPr>
          <w:rFonts w:ascii="方正仿宋_GBK" w:eastAsia="方正仿宋_GBK" w:hAnsi="仿宋" w:cs="仿宋" w:hint="eastAsia"/>
          <w:b/>
          <w:bCs/>
          <w:color w:val="FF0000"/>
          <w:sz w:val="32"/>
          <w:szCs w:val="32"/>
        </w:rPr>
        <w:t>帮助民营企业防控风险。</w:t>
      </w:r>
      <w:r w:rsidR="0004657C" w:rsidRPr="00955ACA">
        <w:rPr>
          <w:rFonts w:ascii="方正仿宋_GBK" w:eastAsia="方正仿宋_GBK" w:hAnsi="仿宋" w:cs="仿宋" w:hint="eastAsia"/>
          <w:sz w:val="32"/>
          <w:szCs w:val="32"/>
        </w:rPr>
        <w:t>充分做好以案释法工作，帮助民营企业化解矛盾</w:t>
      </w:r>
      <w:r w:rsidR="00371501">
        <w:rPr>
          <w:rFonts w:ascii="方正仿宋_GBK" w:eastAsia="方正仿宋_GBK" w:hAnsi="仿宋" w:cs="仿宋" w:hint="eastAsia"/>
          <w:sz w:val="32"/>
          <w:szCs w:val="32"/>
        </w:rPr>
        <w:t>，完善企业管理机制。</w:t>
      </w:r>
      <w:r w:rsidR="0004657C" w:rsidRPr="00955ACA">
        <w:rPr>
          <w:rFonts w:ascii="方正仿宋_GBK" w:eastAsia="方正仿宋_GBK" w:hAnsi="仿宋" w:cs="仿宋" w:hint="eastAsia"/>
          <w:sz w:val="32"/>
          <w:szCs w:val="32"/>
        </w:rPr>
        <w:t>慎重发布涉及民营企业案件的新闻，</w:t>
      </w:r>
      <w:r w:rsidR="00371501">
        <w:rPr>
          <w:rFonts w:ascii="方正仿宋_GBK" w:eastAsia="方正仿宋_GBK" w:hAnsi="仿宋" w:cs="仿宋" w:hint="eastAsia"/>
          <w:sz w:val="32"/>
          <w:szCs w:val="32"/>
        </w:rPr>
        <w:t>最大限度地维护</w:t>
      </w:r>
      <w:r w:rsidR="0004657C" w:rsidRPr="00955ACA">
        <w:rPr>
          <w:rFonts w:ascii="方正仿宋_GBK" w:eastAsia="方正仿宋_GBK" w:hAnsi="仿宋" w:cs="仿宋" w:hint="eastAsia"/>
          <w:sz w:val="32"/>
          <w:szCs w:val="32"/>
        </w:rPr>
        <w:t>企业的声誉。</w:t>
      </w:r>
    </w:p>
    <w:sectPr w:rsidR="00DB17E4" w:rsidRPr="00955ACA" w:rsidSect="00DB17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248" w:rsidRDefault="00AE0248" w:rsidP="00955ACA">
      <w:r>
        <w:separator/>
      </w:r>
    </w:p>
  </w:endnote>
  <w:endnote w:type="continuationSeparator" w:id="1">
    <w:p w:rsidR="00AE0248" w:rsidRDefault="00AE0248" w:rsidP="00955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28066"/>
      <w:docPartObj>
        <w:docPartGallery w:val="Page Numbers (Bottom of Page)"/>
        <w:docPartUnique/>
      </w:docPartObj>
    </w:sdtPr>
    <w:sdtContent>
      <w:p w:rsidR="00371501" w:rsidRDefault="00D50BDE">
        <w:pPr>
          <w:pStyle w:val="a5"/>
          <w:jc w:val="center"/>
        </w:pPr>
        <w:fldSimple w:instr=" PAGE   \* MERGEFORMAT ">
          <w:r w:rsidR="004948DB" w:rsidRPr="004948DB">
            <w:rPr>
              <w:noProof/>
              <w:lang w:val="zh-CN"/>
            </w:rPr>
            <w:t>1</w:t>
          </w:r>
        </w:fldSimple>
      </w:p>
    </w:sdtContent>
  </w:sdt>
  <w:p w:rsidR="00371501" w:rsidRDefault="003715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248" w:rsidRDefault="00AE0248" w:rsidP="00955ACA">
      <w:r>
        <w:separator/>
      </w:r>
    </w:p>
  </w:footnote>
  <w:footnote w:type="continuationSeparator" w:id="1">
    <w:p w:rsidR="00AE0248" w:rsidRDefault="00AE0248" w:rsidP="00955A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17E4"/>
    <w:rsid w:val="0004657C"/>
    <w:rsid w:val="00173EE6"/>
    <w:rsid w:val="001E3315"/>
    <w:rsid w:val="003103AA"/>
    <w:rsid w:val="0035145E"/>
    <w:rsid w:val="00371501"/>
    <w:rsid w:val="0039423E"/>
    <w:rsid w:val="004948DB"/>
    <w:rsid w:val="00515C69"/>
    <w:rsid w:val="00597833"/>
    <w:rsid w:val="005A1D57"/>
    <w:rsid w:val="006A0974"/>
    <w:rsid w:val="006F1133"/>
    <w:rsid w:val="0085403F"/>
    <w:rsid w:val="0085493C"/>
    <w:rsid w:val="008741EB"/>
    <w:rsid w:val="00896825"/>
    <w:rsid w:val="008D5B52"/>
    <w:rsid w:val="009477BE"/>
    <w:rsid w:val="00955ACA"/>
    <w:rsid w:val="00963704"/>
    <w:rsid w:val="00AB08B6"/>
    <w:rsid w:val="00AE0248"/>
    <w:rsid w:val="00BA4667"/>
    <w:rsid w:val="00BF4EE1"/>
    <w:rsid w:val="00C44A1B"/>
    <w:rsid w:val="00C619F1"/>
    <w:rsid w:val="00C66CDA"/>
    <w:rsid w:val="00D50BDE"/>
    <w:rsid w:val="00DB17E4"/>
    <w:rsid w:val="00E15E23"/>
    <w:rsid w:val="00E739F8"/>
    <w:rsid w:val="00EE4EFE"/>
    <w:rsid w:val="00FF5FA4"/>
    <w:rsid w:val="2F364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7E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17E4"/>
    <w:pPr>
      <w:spacing w:beforeAutospacing="1" w:afterAutospacing="1"/>
      <w:jc w:val="left"/>
    </w:pPr>
    <w:rPr>
      <w:rFonts w:cs="Times New Roman"/>
      <w:kern w:val="0"/>
      <w:sz w:val="24"/>
    </w:rPr>
  </w:style>
  <w:style w:type="paragraph" w:styleId="a4">
    <w:name w:val="header"/>
    <w:basedOn w:val="a"/>
    <w:link w:val="Char"/>
    <w:rsid w:val="00955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5ACA"/>
    <w:rPr>
      <w:rFonts w:asciiTheme="minorHAnsi" w:eastAsiaTheme="minorEastAsia" w:hAnsiTheme="minorHAnsi" w:cstheme="minorBidi"/>
      <w:kern w:val="2"/>
      <w:sz w:val="18"/>
      <w:szCs w:val="18"/>
    </w:rPr>
  </w:style>
  <w:style w:type="paragraph" w:styleId="a5">
    <w:name w:val="footer"/>
    <w:basedOn w:val="a"/>
    <w:link w:val="Char0"/>
    <w:uiPriority w:val="99"/>
    <w:rsid w:val="00955ACA"/>
    <w:pPr>
      <w:tabs>
        <w:tab w:val="center" w:pos="4153"/>
        <w:tab w:val="right" w:pos="8306"/>
      </w:tabs>
      <w:snapToGrid w:val="0"/>
      <w:jc w:val="left"/>
    </w:pPr>
    <w:rPr>
      <w:sz w:val="18"/>
      <w:szCs w:val="18"/>
    </w:rPr>
  </w:style>
  <w:style w:type="character" w:customStyle="1" w:styleId="Char0">
    <w:name w:val="页脚 Char"/>
    <w:basedOn w:val="a0"/>
    <w:link w:val="a5"/>
    <w:uiPriority w:val="99"/>
    <w:rsid w:val="00955AC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韩立勇</cp:lastModifiedBy>
  <cp:revision>7</cp:revision>
  <cp:lastPrinted>2019-11-06T07:32:00Z</cp:lastPrinted>
  <dcterms:created xsi:type="dcterms:W3CDTF">2014-10-29T12:08:00Z</dcterms:created>
  <dcterms:modified xsi:type="dcterms:W3CDTF">2019-11-06T07:34:00Z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