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DD2" w:rsidRPr="00FC485B" w:rsidRDefault="006C1ACF" w:rsidP="00FC485B">
      <w:pPr>
        <w:jc w:val="center"/>
        <w:rPr>
          <w:sz w:val="44"/>
          <w:szCs w:val="44"/>
        </w:rPr>
      </w:pPr>
      <w:r w:rsidRPr="00FC485B">
        <w:rPr>
          <w:rFonts w:hint="eastAsia"/>
          <w:sz w:val="44"/>
          <w:szCs w:val="44"/>
        </w:rPr>
        <w:t>检务须知</w:t>
      </w:r>
    </w:p>
    <w:p w:rsidR="006C1ACF" w:rsidRDefault="006C1ACF"/>
    <w:p w:rsidR="006C1ACF" w:rsidRPr="00FC485B" w:rsidRDefault="006C1ACF" w:rsidP="006C1ACF">
      <w:pPr>
        <w:jc w:val="center"/>
        <w:rPr>
          <w:b/>
          <w:sz w:val="32"/>
          <w:szCs w:val="32"/>
        </w:rPr>
      </w:pPr>
      <w:r w:rsidRPr="00FC485B">
        <w:rPr>
          <w:rFonts w:hint="eastAsia"/>
          <w:b/>
          <w:sz w:val="32"/>
          <w:szCs w:val="32"/>
        </w:rPr>
        <w:t>案件</w:t>
      </w:r>
      <w:r w:rsidR="00F90DD2">
        <w:rPr>
          <w:b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73" type="#_x0000_t32" style="position:absolute;left:0;text-align:left;margin-left:83.25pt;margin-top:234.75pt;width:266.25pt;height:.05pt;z-index:251683840;mso-position-horizontal-relative:text;mso-position-vertical-relative:text" o:preferrelative="t" filled="t">
            <v:stroke miterlimit="2"/>
          </v:shape>
        </w:pict>
      </w:r>
      <w:r w:rsidR="00F90DD2">
        <w:rPr>
          <w:b/>
          <w:sz w:val="32"/>
          <w:szCs w:val="32"/>
        </w:rPr>
        <w:pict>
          <v:shape id="_x0000_s2074" type="#_x0000_t32" style="position:absolute;left:0;text-align:left;margin-left:349.5pt;margin-top:223.5pt;width:.05pt;height:11.25pt;flip:y;z-index:251684864;mso-position-horizontal-relative:text;mso-position-vertical-relative:text" o:preferrelative="t" filled="t">
            <v:stroke miterlimit="2"/>
          </v:shape>
        </w:pict>
      </w:r>
      <w:r w:rsidR="00F90DD2">
        <w:rPr>
          <w:b/>
          <w:sz w:val="32"/>
          <w:szCs w:val="32"/>
        </w:rPr>
        <w:pict>
          <v:shape id="_x0000_s2072" type="#_x0000_t32" style="position:absolute;left:0;text-align:left;margin-left:83.25pt;margin-top:223.5pt;width:.05pt;height:11.25pt;z-index:251682816;mso-position-horizontal-relative:text;mso-position-vertical-relative:text" o:preferrelative="t" filled="t">
            <v:stroke miterlimit="2"/>
          </v:shape>
        </w:pict>
      </w:r>
      <w:r w:rsidR="00F90DD2">
        <w:rPr>
          <w:b/>
          <w:sz w:val="32"/>
          <w:szCs w:val="32"/>
        </w:rPr>
        <w:pict>
          <v:shape id="_x0000_s2063" type="#_x0000_t32" style="position:absolute;left:0;text-align:left;margin-left:205.5pt;margin-top:154.5pt;width:.75pt;height:23.25pt;z-index:251673600;mso-position-horizontal-relative:text;mso-position-vertical-relative:text" o:preferrelative="t" filled="t">
            <v:stroke endarrow="block" miterlimit="2"/>
          </v:shape>
        </w:pict>
      </w:r>
      <w:r w:rsidR="00F90DD2">
        <w:rPr>
          <w:b/>
          <w:sz w:val="32"/>
          <w:szCs w:val="32"/>
        </w:rPr>
        <w:pict>
          <v:shape id="_x0000_s2062" type="#_x0000_t32" style="position:absolute;left:0;text-align:left;margin-left:83.25pt;margin-top:154.5pt;width:86.25pt;height:18pt;flip:x;z-index:251672576;mso-position-horizontal-relative:text;mso-position-vertical-relative:text" o:preferrelative="t" filled="t">
            <v:stroke endarrow="block" miterlimit="2"/>
          </v:shape>
        </w:pict>
      </w:r>
      <w:r w:rsidR="00F90DD2">
        <w:rPr>
          <w:b/>
          <w:sz w:val="32"/>
          <w:szCs w:val="32"/>
        </w:rPr>
        <w:pict>
          <v:shape id="_x0000_s2064" type="#_x0000_t32" style="position:absolute;left:0;text-align:left;margin-left:249pt;margin-top:149.25pt;width:78.75pt;height:28.5pt;z-index:251674624;mso-position-horizontal-relative:text;mso-position-vertical-relative:text" o:preferrelative="t" filled="t">
            <v:stroke endarrow="block" miterlimit="2"/>
          </v:shape>
        </w:pict>
      </w:r>
      <w:bookmarkStart w:id="0" w:name="_GoBack"/>
      <w:bookmarkEnd w:id="0"/>
      <w:r w:rsidR="00F90DD2">
        <w:rPr>
          <w:b/>
          <w:sz w:val="32"/>
          <w:szCs w:val="32"/>
        </w:rPr>
        <w:pict>
          <v:rect id="_x0000_s2052" style="position:absolute;left:0;text-align:left;margin-left:169.5pt;margin-top:183.75pt;width:74.25pt;height:39.75pt;z-index:251662336;mso-position-horizontal-relative:text;mso-position-vertical-relative:text" o:preferrelative="t">
            <v:stroke miterlimit="2"/>
            <v:textbox style="mso-next-textbox:#_x0000_s2052">
              <w:txbxContent>
                <w:p w:rsidR="006C1ACF" w:rsidRDefault="006C1ACF" w:rsidP="006C1ACF">
                  <w:r>
                    <w:rPr>
                      <w:rFonts w:hint="eastAsia"/>
                    </w:rPr>
                    <w:t>犯罪嫌疑人是否在案</w:t>
                  </w:r>
                </w:p>
              </w:txbxContent>
            </v:textbox>
          </v:rect>
        </w:pict>
      </w:r>
      <w:r w:rsidR="00F90DD2">
        <w:rPr>
          <w:b/>
          <w:sz w:val="32"/>
          <w:szCs w:val="32"/>
        </w:rPr>
        <w:pict>
          <v:oval id="_x0000_s2059" style="position:absolute;left:0;text-align:left;margin-left:156pt;margin-top:112.5pt;width:108pt;height:36.75pt;z-index:251669504;mso-position-horizontal-relative:text;mso-position-vertical-relative:text" o:preferrelative="t">
            <v:stroke miterlimit="2"/>
            <v:textbox style="mso-next-textbox:#_x0000_s2059">
              <w:txbxContent>
                <w:p w:rsidR="006C1ACF" w:rsidRDefault="006C1ACF" w:rsidP="006C1A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审查</w:t>
                  </w:r>
                </w:p>
              </w:txbxContent>
            </v:textbox>
          </v:oval>
        </w:pict>
      </w:r>
      <w:r w:rsidR="00F90DD2">
        <w:rPr>
          <w:b/>
          <w:sz w:val="32"/>
          <w:szCs w:val="32"/>
        </w:rPr>
        <w:pict>
          <v:rect id="_x0000_s2053" style="position:absolute;left:0;text-align:left;margin-left:309pt;margin-top:183.75pt;width:78.75pt;height:39.75pt;z-index:251663360;mso-position-horizontal-relative:text;mso-position-vertical-relative:text" o:preferrelative="t">
            <v:stroke miterlimit="2"/>
            <v:textbox style="mso-next-textbox:#_x0000_s2053">
              <w:txbxContent>
                <w:p w:rsidR="006C1ACF" w:rsidRDefault="006C1ACF" w:rsidP="006C1ACF">
                  <w:pPr>
                    <w:jc w:val="center"/>
                  </w:pPr>
                  <w:r>
                    <w:rPr>
                      <w:rFonts w:hint="eastAsia"/>
                    </w:rPr>
                    <w:t>是否有管辖权</w:t>
                  </w:r>
                </w:p>
              </w:txbxContent>
            </v:textbox>
          </v:rect>
        </w:pict>
      </w:r>
      <w:r w:rsidR="00F90DD2">
        <w:rPr>
          <w:b/>
          <w:sz w:val="32"/>
          <w:szCs w:val="32"/>
        </w:rPr>
        <w:pict>
          <v:rect id="_x0000_s2051" style="position:absolute;left:0;text-align:left;margin-left:36.75pt;margin-top:183.75pt;width:69pt;height:39.75pt;z-index:251661312;mso-position-horizontal-relative:text;mso-position-vertical-relative:text" o:preferrelative="t">
            <v:stroke miterlimit="2"/>
            <v:textbox style="mso-next-textbox:#_x0000_s2051">
              <w:txbxContent>
                <w:p w:rsidR="006C1ACF" w:rsidRDefault="006C1ACF" w:rsidP="006C1ACF">
                  <w:r>
                    <w:rPr>
                      <w:rFonts w:hint="eastAsia"/>
                    </w:rPr>
                    <w:t>卷宗材料是否齐全</w:t>
                  </w:r>
                </w:p>
              </w:txbxContent>
            </v:textbox>
          </v:rect>
        </w:pict>
      </w:r>
      <w:r w:rsidRPr="00FC485B">
        <w:rPr>
          <w:rFonts w:hint="eastAsia"/>
          <w:b/>
          <w:sz w:val="32"/>
          <w:szCs w:val="32"/>
        </w:rPr>
        <w:t>受理流程图</w:t>
      </w:r>
    </w:p>
    <w:p w:rsidR="006C1ACF" w:rsidRDefault="00F90DD2" w:rsidP="006C1ACF">
      <w:r w:rsidRPr="00F90DD2">
        <w:rPr>
          <w:sz w:val="44"/>
          <w:szCs w:val="44"/>
        </w:rPr>
        <w:pict>
          <v:rect id="_x0000_s2050" style="position:absolute;left:0;text-align:left;margin-left:168pt;margin-top:15.3pt;width:83.25pt;height:38.25pt;z-index:251660288" o:preferrelative="t">
            <v:stroke miterlimit="2"/>
            <v:textbox>
              <w:txbxContent>
                <w:p w:rsidR="006C1ACF" w:rsidRDefault="006C1ACF" w:rsidP="006C1ACF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接收案件</w:t>
                  </w:r>
                </w:p>
              </w:txbxContent>
            </v:textbox>
          </v:rect>
        </w:pict>
      </w:r>
    </w:p>
    <w:p w:rsidR="006C1ACF" w:rsidRDefault="006C1ACF" w:rsidP="006C1ACF"/>
    <w:p w:rsidR="006C1ACF" w:rsidRDefault="006C1ACF" w:rsidP="006C1ACF"/>
    <w:p w:rsidR="006C1ACF" w:rsidRDefault="00F90DD2" w:rsidP="006C1ACF">
      <w:r w:rsidRPr="00F90DD2">
        <w:rPr>
          <w:sz w:val="44"/>
          <w:szCs w:val="44"/>
        </w:rPr>
        <w:pict>
          <v:shape id="_x0000_s2061" type="#_x0000_t32" style="position:absolute;left:0;text-align:left;margin-left:209.25pt;margin-top:6.75pt;width:.05pt;height:29.25pt;z-index:251671552" o:preferrelative="t" filled="t">
            <v:stroke endarrow="block" miterlimit="2"/>
          </v:shape>
        </w:pict>
      </w:r>
    </w:p>
    <w:p w:rsidR="006C1ACF" w:rsidRDefault="006C1ACF" w:rsidP="006C1ACF"/>
    <w:p w:rsidR="006C1ACF" w:rsidRDefault="006C1ACF" w:rsidP="006C1ACF"/>
    <w:p w:rsidR="006C1ACF" w:rsidRDefault="006C1ACF" w:rsidP="006C1ACF"/>
    <w:p w:rsidR="006C1ACF" w:rsidRDefault="006C1ACF" w:rsidP="006C1ACF"/>
    <w:p w:rsidR="006C1ACF" w:rsidRDefault="006C1ACF" w:rsidP="006C1ACF"/>
    <w:p w:rsidR="006C1ACF" w:rsidRDefault="006C1ACF" w:rsidP="006C1ACF"/>
    <w:p w:rsidR="006C1ACF" w:rsidRDefault="006C1ACF" w:rsidP="006C1ACF"/>
    <w:p w:rsidR="006C1ACF" w:rsidRDefault="006C1ACF" w:rsidP="006C1ACF"/>
    <w:p w:rsidR="006C1ACF" w:rsidRDefault="006C1ACF" w:rsidP="006C1ACF"/>
    <w:p w:rsidR="006C1ACF" w:rsidRDefault="006C1ACF" w:rsidP="006C1ACF"/>
    <w:p w:rsidR="006C1ACF" w:rsidRDefault="00F90DD2" w:rsidP="006C1ACF">
      <w:pPr>
        <w:tabs>
          <w:tab w:val="left" w:pos="2916"/>
        </w:tabs>
        <w:jc w:val="left"/>
      </w:pPr>
      <w:r>
        <w:pict>
          <v:shape id="_x0000_s2075" type="#_x0000_t32" style="position:absolute;margin-left:276.75pt;margin-top:3.6pt;width:.75pt;height:38.25pt;flip:x;z-index:251685888" o:preferrelative="t" filled="t">
            <v:stroke endarrow="block" miterlimit="2"/>
          </v:shape>
        </w:pict>
      </w:r>
      <w:r>
        <w:pict>
          <v:shape id="_x0000_s2068" type="#_x0000_t32" style="position:absolute;margin-left:130.5pt;margin-top:3pt;width:.75pt;height:38.25pt;flip:x;z-index:251678720" o:preferrelative="t" filled="t">
            <v:stroke endarrow="block" miterlimit="2"/>
          </v:shape>
        </w:pict>
      </w:r>
      <w:r w:rsidR="006C1ACF">
        <w:rPr>
          <w:rFonts w:hint="eastAsia"/>
        </w:rPr>
        <w:t xml:space="preserve">                            </w:t>
      </w:r>
      <w:r w:rsidR="006C1ACF">
        <w:rPr>
          <w:rFonts w:hint="eastAsia"/>
        </w:rPr>
        <w:t>均</w:t>
      </w:r>
      <w:r w:rsidR="006C1ACF">
        <w:rPr>
          <w:rFonts w:hint="eastAsia"/>
        </w:rPr>
        <w:t xml:space="preserve">                        </w:t>
      </w:r>
      <w:r w:rsidR="006C1ACF">
        <w:rPr>
          <w:rFonts w:hint="eastAsia"/>
        </w:rPr>
        <w:t>不</w:t>
      </w:r>
    </w:p>
    <w:p w:rsidR="006C1ACF" w:rsidRDefault="006C1ACF" w:rsidP="006C1ACF">
      <w:pPr>
        <w:tabs>
          <w:tab w:val="left" w:pos="2916"/>
          <w:tab w:val="left" w:pos="5406"/>
        </w:tabs>
        <w:jc w:val="left"/>
      </w:pPr>
      <w:r>
        <w:rPr>
          <w:rFonts w:hint="eastAsia"/>
        </w:rPr>
        <w:t xml:space="preserve">                            </w:t>
      </w:r>
      <w:r>
        <w:rPr>
          <w:rFonts w:hint="eastAsia"/>
        </w:rPr>
        <w:t>符</w:t>
      </w:r>
      <w:r>
        <w:rPr>
          <w:rFonts w:hint="eastAsia"/>
        </w:rPr>
        <w:tab/>
        <w:t xml:space="preserve">   </w:t>
      </w:r>
      <w:r>
        <w:rPr>
          <w:rFonts w:hint="eastAsia"/>
        </w:rPr>
        <w:t>符</w:t>
      </w:r>
    </w:p>
    <w:p w:rsidR="006C1ACF" w:rsidRDefault="006C1ACF" w:rsidP="006C1ACF">
      <w:pPr>
        <w:tabs>
          <w:tab w:val="left" w:pos="2916"/>
        </w:tabs>
        <w:jc w:val="left"/>
      </w:pPr>
      <w:r>
        <w:rPr>
          <w:rFonts w:hint="eastAsia"/>
        </w:rPr>
        <w:t xml:space="preserve">                            </w:t>
      </w:r>
      <w:r>
        <w:rPr>
          <w:rFonts w:hint="eastAsia"/>
        </w:rPr>
        <w:t>合</w:t>
      </w:r>
      <w:r>
        <w:rPr>
          <w:rFonts w:hint="eastAsia"/>
        </w:rPr>
        <w:t xml:space="preserve">                        </w:t>
      </w:r>
      <w:r>
        <w:rPr>
          <w:rFonts w:hint="eastAsia"/>
        </w:rPr>
        <w:t>合</w:t>
      </w:r>
    </w:p>
    <w:p w:rsidR="006C1ACF" w:rsidRDefault="00F90DD2" w:rsidP="006C1ACF">
      <w:pPr>
        <w:tabs>
          <w:tab w:val="left" w:pos="2916"/>
        </w:tabs>
        <w:jc w:val="left"/>
      </w:pPr>
      <w:r w:rsidRPr="00F90DD2">
        <w:rPr>
          <w:sz w:val="44"/>
          <w:szCs w:val="44"/>
        </w:rPr>
        <w:pict>
          <v:shape id="_x0000_s2066" type="#_x0000_t32" style="position:absolute;margin-left:125.25pt;margin-top:262.35pt;width:.05pt;height:28.5pt;z-index:251676672" o:preferrelative="t" filled="t">
            <v:stroke endarrow="block" miterlimit="2"/>
          </v:shape>
        </w:pict>
      </w:r>
      <w:r w:rsidRPr="00F90DD2">
        <w:rPr>
          <w:sz w:val="44"/>
          <w:szCs w:val="44"/>
        </w:rPr>
        <w:pict>
          <v:shape id="_x0000_s2065" type="#_x0000_t32" style="position:absolute;margin-left:124.5pt;margin-top:179.1pt;width:.05pt;height:30pt;z-index:251675648" o:preferrelative="t" filled="t">
            <v:stroke endarrow="block" miterlimit="2"/>
          </v:shape>
        </w:pict>
      </w:r>
      <w:r w:rsidRPr="00F90DD2">
        <w:rPr>
          <w:sz w:val="44"/>
          <w:szCs w:val="44"/>
        </w:rPr>
        <w:pict>
          <v:rect id="_x0000_s2069" style="position:absolute;margin-left:136.9pt;margin-top:101.85pt;width:97.45pt;height:70.5pt;z-index:251679744" o:preferrelative="t">
            <v:stroke miterlimit="2"/>
            <v:textbox>
              <w:txbxContent>
                <w:p w:rsidR="006C1ACF" w:rsidRDefault="006C1ACF" w:rsidP="006C1ACF">
                  <w:r>
                    <w:rPr>
                      <w:rFonts w:hint="eastAsia"/>
                    </w:rPr>
                    <w:t>对移送案件进行扫描后制作电子卷宗上传办案系统</w:t>
                  </w:r>
                </w:p>
              </w:txbxContent>
            </v:textbox>
          </v:rect>
        </w:pict>
      </w:r>
      <w:r w:rsidRPr="00F90DD2">
        <w:rPr>
          <w:sz w:val="44"/>
          <w:szCs w:val="44"/>
        </w:rPr>
        <w:pict>
          <v:rect id="_x0000_s2058" style="position:absolute;margin-left:90.75pt;margin-top:291pt;width:82.5pt;height:54.95pt;z-index:251668480" o:preferrelative="t">
            <v:stroke miterlimit="2"/>
            <v:textbox>
              <w:txbxContent>
                <w:p w:rsidR="006C1ACF" w:rsidRDefault="006C1ACF" w:rsidP="006C1ACF">
                  <w:r>
                    <w:rPr>
                      <w:rFonts w:hint="eastAsia"/>
                    </w:rPr>
                    <w:t>将卷宗材料移公诉、侦监部门</w:t>
                  </w:r>
                </w:p>
              </w:txbxContent>
            </v:textbox>
          </v:rect>
        </w:pict>
      </w:r>
      <w:r w:rsidRPr="00F90DD2">
        <w:rPr>
          <w:sz w:val="44"/>
          <w:szCs w:val="44"/>
        </w:rPr>
        <w:pict>
          <v:rect id="_x0000_s2057" style="position:absolute;margin-left:85.55pt;margin-top:217.5pt;width:101.5pt;height:42.75pt;z-index:251667456" o:preferrelative="t">
            <v:stroke miterlimit="2"/>
            <v:textbox>
              <w:txbxContent>
                <w:p w:rsidR="006C1ACF" w:rsidRDefault="006C1ACF" w:rsidP="006C1ACF">
                  <w:r>
                    <w:rPr>
                      <w:rFonts w:hint="eastAsia"/>
                    </w:rPr>
                    <w:t>在办案系统内随机分案，确定承办人</w:t>
                  </w:r>
                </w:p>
              </w:txbxContent>
            </v:textbox>
          </v:rect>
        </w:pict>
      </w:r>
      <w:r>
        <w:pict>
          <v:rect id="_x0000_s2056" style="position:absolute;margin-left:22.5pt;margin-top:100.25pt;width:73.5pt;height:72.35pt;z-index:251666432" o:preferrelative="t">
            <v:stroke miterlimit="2"/>
            <v:textbox>
              <w:txbxContent>
                <w:p w:rsidR="006C1ACF" w:rsidRDefault="006C1ACF" w:rsidP="006C1ACF">
                  <w:r>
                    <w:rPr>
                      <w:rFonts w:hint="eastAsia"/>
                    </w:rPr>
                    <w:t>录入检察机关统一业务应用系统</w:t>
                  </w:r>
                </w:p>
              </w:txbxContent>
            </v:textbox>
          </v:rect>
        </w:pict>
      </w:r>
      <w:r w:rsidRPr="00F90DD2">
        <w:rPr>
          <w:sz w:val="44"/>
          <w:szCs w:val="44"/>
        </w:rPr>
        <w:pict>
          <v:shape id="_x0000_s2070" type="#_x0000_t32" style="position:absolute;margin-left:56.25pt;margin-top:58.35pt;width:46.5pt;height:37.5pt;flip:x;z-index:251680768" o:preferrelative="t" filled="t">
            <v:stroke endarrow="block" miterlimit="2"/>
          </v:shape>
        </w:pict>
      </w:r>
      <w:r w:rsidRPr="00F90DD2">
        <w:rPr>
          <w:sz w:val="44"/>
          <w:szCs w:val="44"/>
        </w:rPr>
        <w:pict>
          <v:rect id="_x0000_s2060" style="position:absolute;margin-left:249.1pt;margin-top:95.15pt;width:115.05pt;height:70.15pt;z-index:251670528" o:preferrelative="t">
            <v:stroke miterlimit="2"/>
            <v:textbox>
              <w:txbxContent>
                <w:p w:rsidR="006C1ACF" w:rsidRDefault="006C1ACF" w:rsidP="006C1ACF">
                  <w:r>
                    <w:rPr>
                      <w:rFonts w:hint="eastAsia"/>
                    </w:rPr>
                    <w:t>要求其补充材料后移送或移送有管辖权的机关</w:t>
                  </w:r>
                </w:p>
              </w:txbxContent>
            </v:textbox>
          </v:rect>
        </w:pict>
      </w:r>
      <w:r w:rsidRPr="00F90DD2">
        <w:rPr>
          <w:sz w:val="44"/>
          <w:szCs w:val="44"/>
        </w:rPr>
        <w:pict>
          <v:shape id="_x0000_s2067" type="#_x0000_t32" style="position:absolute;margin-left:292.5pt;margin-top:50.85pt;width:.05pt;height:46.5pt;z-index:251677696" o:preferrelative="t" filled="t">
            <v:stroke endarrow="block" miterlimit="2"/>
          </v:shape>
        </w:pict>
      </w:r>
      <w:r w:rsidRPr="00F90DD2">
        <w:rPr>
          <w:sz w:val="44"/>
          <w:szCs w:val="44"/>
        </w:rPr>
        <w:pict>
          <v:rect id="_x0000_s2055" style="position:absolute;margin-left:249pt;margin-top:5.85pt;width:78.75pt;height:42.75pt;z-index:251665408" o:preferrelative="t">
            <v:stroke miterlimit="2"/>
            <v:textbox>
              <w:txbxContent>
                <w:p w:rsidR="006C1ACF" w:rsidRDefault="006C1ACF" w:rsidP="006C1ACF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不予受理</w:t>
                  </w:r>
                </w:p>
              </w:txbxContent>
            </v:textbox>
          </v:rect>
        </w:pict>
      </w:r>
      <w:r w:rsidRPr="00F90DD2">
        <w:rPr>
          <w:sz w:val="44"/>
          <w:szCs w:val="44"/>
        </w:rPr>
        <w:pict>
          <v:shape id="_x0000_s2071" type="#_x0000_t32" style="position:absolute;margin-left:159pt;margin-top:56.85pt;width:38.25pt;height:37.5pt;z-index:251681792" o:preferrelative="t" filled="t">
            <v:stroke endarrow="block" miterlimit="2"/>
          </v:shape>
        </w:pict>
      </w:r>
      <w:r>
        <w:pict>
          <v:rect id="_x0000_s2054" style="position:absolute;margin-left:87.75pt;margin-top:11.55pt;width:84pt;height:43.5pt;z-index:251664384" o:preferrelative="t">
            <v:stroke miterlimit="2"/>
            <v:textbox>
              <w:txbxContent>
                <w:p w:rsidR="006C1ACF" w:rsidRDefault="006C1ACF" w:rsidP="006C1ACF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予以受理</w:t>
                  </w:r>
                </w:p>
              </w:txbxContent>
            </v:textbox>
          </v:rect>
        </w:pict>
      </w:r>
    </w:p>
    <w:p w:rsidR="006C1ACF" w:rsidRDefault="006C1ACF"/>
    <w:p w:rsidR="006C1ACF" w:rsidRDefault="006C1ACF"/>
    <w:p w:rsidR="006C1ACF" w:rsidRDefault="006C1ACF"/>
    <w:p w:rsidR="006C1ACF" w:rsidRDefault="006C1ACF"/>
    <w:p w:rsidR="006C1ACF" w:rsidRDefault="006C1ACF"/>
    <w:p w:rsidR="006C1ACF" w:rsidRDefault="006C1ACF"/>
    <w:p w:rsidR="006C1ACF" w:rsidRDefault="006C1ACF"/>
    <w:p w:rsidR="006C1ACF" w:rsidRDefault="006C1ACF"/>
    <w:p w:rsidR="006C1ACF" w:rsidRDefault="006C1ACF"/>
    <w:p w:rsidR="006C1ACF" w:rsidRDefault="006C1ACF"/>
    <w:p w:rsidR="006C1ACF" w:rsidRDefault="006C1ACF"/>
    <w:p w:rsidR="006C1ACF" w:rsidRDefault="006C1ACF"/>
    <w:p w:rsidR="006C1ACF" w:rsidRDefault="006C1ACF"/>
    <w:p w:rsidR="006C1ACF" w:rsidRDefault="006C1ACF"/>
    <w:p w:rsidR="006C1ACF" w:rsidRDefault="006C1ACF"/>
    <w:p w:rsidR="006C1ACF" w:rsidRDefault="006C1ACF"/>
    <w:p w:rsidR="006C1ACF" w:rsidRDefault="006C1ACF"/>
    <w:p w:rsidR="006C1ACF" w:rsidRDefault="006C1ACF"/>
    <w:p w:rsidR="006C1ACF" w:rsidRDefault="006C1ACF"/>
    <w:p w:rsidR="006C1ACF" w:rsidRDefault="006C1ACF"/>
    <w:p w:rsidR="006C1ACF" w:rsidRDefault="006C1ACF"/>
    <w:p w:rsidR="006C1ACF" w:rsidRDefault="006C1ACF" w:rsidP="006C1ACF">
      <w:pPr>
        <w:jc w:val="center"/>
        <w:rPr>
          <w:sz w:val="44"/>
          <w:szCs w:val="44"/>
        </w:rPr>
      </w:pPr>
    </w:p>
    <w:p w:rsidR="006C1ACF" w:rsidRPr="0012710E" w:rsidRDefault="00F90DD2" w:rsidP="006C1ACF">
      <w:pPr>
        <w:jc w:val="center"/>
        <w:rPr>
          <w:b/>
          <w:sz w:val="32"/>
          <w:szCs w:val="32"/>
        </w:rPr>
      </w:pPr>
      <w:r w:rsidRPr="0012710E">
        <w:rPr>
          <w:b/>
          <w:sz w:val="32"/>
          <w:szCs w:val="32"/>
        </w:rPr>
        <w:pict>
          <v:rect id="_x0000_s2083" style="position:absolute;left:0;text-align:left;margin-left:77.45pt;margin-top:466.95pt;width:104.25pt;height:86.1pt;z-index:251695104" o:preferrelative="t">
            <v:stroke miterlimit="2"/>
            <v:textbox>
              <w:txbxContent>
                <w:p w:rsidR="006C1ACF" w:rsidRDefault="006C1ACF" w:rsidP="006C1ACF">
                  <w:r>
                    <w:rPr>
                      <w:rFonts w:hint="eastAsia"/>
                    </w:rPr>
                    <w:t>根据律师申请事项，为其刻录光盘或者接收其提供的辩护意见、证据材料</w:t>
                  </w:r>
                </w:p>
              </w:txbxContent>
            </v:textbox>
          </v:rect>
        </w:pict>
      </w:r>
      <w:r w:rsidRPr="0012710E">
        <w:rPr>
          <w:b/>
          <w:sz w:val="32"/>
          <w:szCs w:val="32"/>
        </w:rPr>
        <w:pict>
          <v:rect id="_x0000_s2081" style="position:absolute;left:0;text-align:left;margin-left:234.05pt;margin-top:294.3pt;width:98.25pt;height:60pt;z-index:251693056" o:preferrelative="t">
            <v:stroke miterlimit="2"/>
            <v:textbox>
              <w:txbxContent>
                <w:p w:rsidR="006C1ACF" w:rsidRDefault="006C1ACF" w:rsidP="006C1ACF">
                  <w:r>
                    <w:rPr>
                      <w:rFonts w:hint="eastAsia"/>
                    </w:rPr>
                    <w:t>告知律师待案件移送本院后前来办理相关事项</w:t>
                  </w:r>
                </w:p>
              </w:txbxContent>
            </v:textbox>
          </v:rect>
        </w:pict>
      </w:r>
      <w:r w:rsidRPr="0012710E">
        <w:rPr>
          <w:b/>
          <w:sz w:val="32"/>
          <w:szCs w:val="32"/>
        </w:rPr>
        <w:pict>
          <v:rect id="_x0000_s2080" style="position:absolute;left:0;text-align:left;margin-left:81pt;margin-top:299.6pt;width:105.3pt;height:57.75pt;z-index:251692032" o:preferrelative="t">
            <v:stroke miterlimit="2"/>
            <v:textbox>
              <w:txbxContent>
                <w:p w:rsidR="006C1ACF" w:rsidRDefault="006C1ACF" w:rsidP="006C1ACF">
                  <w:r>
                    <w:rPr>
                      <w:rFonts w:hint="eastAsia"/>
                    </w:rPr>
                    <w:t>帮助律师关注案件信息公开微信平台</w:t>
                  </w:r>
                </w:p>
              </w:txbxContent>
            </v:textbox>
          </v:rect>
        </w:pict>
      </w:r>
      <w:r w:rsidRPr="0012710E">
        <w:rPr>
          <w:b/>
          <w:sz w:val="32"/>
          <w:szCs w:val="32"/>
        </w:rPr>
        <w:pict>
          <v:rect id="_x0000_s2076" style="position:absolute;left:0;text-align:left;margin-left:155.6pt;margin-top:59pt;width:112.55pt;height:52.45pt;z-index:251687936" o:preferrelative="t">
            <v:stroke miterlimit="2"/>
            <v:textbox>
              <w:txbxContent>
                <w:p w:rsidR="006C1ACF" w:rsidRDefault="006C1ACF" w:rsidP="006C1ACF">
                  <w:r>
                    <w:rPr>
                      <w:rFonts w:hint="eastAsia"/>
                    </w:rPr>
                    <w:t>审查委托书、律师执业证、律师事务所证明等三书是否齐全</w:t>
                  </w:r>
                </w:p>
              </w:txbxContent>
            </v:textbox>
          </v:rect>
        </w:pict>
      </w:r>
      <w:r w:rsidRPr="0012710E">
        <w:rPr>
          <w:b/>
          <w:sz w:val="32"/>
          <w:szCs w:val="32"/>
        </w:rPr>
        <w:pict>
          <v:shape id="_x0000_s2088" type="#_x0000_t32" style="position:absolute;left:0;text-align:left;margin-left:128.25pt;margin-top:441.3pt;width:.05pt;height:23.25pt;z-index:251700224" o:preferrelative="t" filled="t">
            <v:stroke endarrow="block" miterlimit="2"/>
          </v:shape>
        </w:pict>
      </w:r>
      <w:r w:rsidRPr="0012710E">
        <w:rPr>
          <w:b/>
          <w:sz w:val="32"/>
          <w:szCs w:val="32"/>
        </w:rPr>
        <w:pict>
          <v:rect id="_x0000_s2082" style="position:absolute;left:0;text-align:left;margin-left:79.5pt;margin-top:390.3pt;width:99.75pt;height:48.75pt;z-index:251694080" o:preferrelative="t">
            <v:stroke miterlimit="2"/>
            <v:textbox>
              <w:txbxContent>
                <w:p w:rsidR="006C1ACF" w:rsidRDefault="006C1ACF" w:rsidP="006C1ACF">
                  <w:pPr>
                    <w:jc w:val="center"/>
                  </w:pPr>
                  <w:r>
                    <w:rPr>
                      <w:rFonts w:hint="eastAsia"/>
                    </w:rPr>
                    <w:t>要求律师填写事项申请表</w:t>
                  </w:r>
                </w:p>
              </w:txbxContent>
            </v:textbox>
          </v:rect>
        </w:pict>
      </w:r>
      <w:r w:rsidRPr="0012710E">
        <w:rPr>
          <w:b/>
          <w:sz w:val="32"/>
          <w:szCs w:val="32"/>
        </w:rPr>
        <w:pict>
          <v:shape id="_x0000_s2087" type="#_x0000_t32" style="position:absolute;left:0;text-align:left;margin-left:129.75pt;margin-top:358.8pt;width:.05pt;height:28.5pt;z-index:251699200" o:preferrelative="t" filled="t">
            <v:stroke endarrow="block" miterlimit="2"/>
          </v:shape>
        </w:pict>
      </w:r>
      <w:r w:rsidRPr="0012710E">
        <w:rPr>
          <w:b/>
          <w:sz w:val="32"/>
          <w:szCs w:val="32"/>
        </w:rPr>
        <w:pict>
          <v:shape id="_x0000_s2089" type="#_x0000_t32" style="position:absolute;left:0;text-align:left;margin-left:279pt;margin-top:265.05pt;width:.75pt;height:27pt;z-index:251701248" o:preferrelative="t" filled="t">
            <v:stroke endarrow="block" miterlimit="2"/>
          </v:shape>
        </w:pict>
      </w:r>
      <w:r w:rsidRPr="0012710E">
        <w:rPr>
          <w:b/>
          <w:sz w:val="32"/>
          <w:szCs w:val="32"/>
        </w:rPr>
        <w:pict>
          <v:shape id="_x0000_s2086" type="#_x0000_t32" style="position:absolute;left:0;text-align:left;margin-left:131.25pt;margin-top:265.8pt;width:.05pt;height:30.75pt;z-index:251698176" o:preferrelative="t" filled="t">
            <v:stroke endarrow="block" miterlimit="2"/>
          </v:shape>
        </w:pict>
      </w:r>
      <w:r w:rsidRPr="0012710E">
        <w:rPr>
          <w:b/>
          <w:sz w:val="32"/>
          <w:szCs w:val="32"/>
        </w:rPr>
        <w:pict>
          <v:rect id="_x0000_s2079" style="position:absolute;left:0;text-align:left;margin-left:225.75pt;margin-top:211.8pt;width:99pt;height:53.25pt;z-index:251691008" o:preferrelative="t">
            <v:stroke miterlimit="2"/>
            <v:textbox>
              <w:txbxContent>
                <w:p w:rsidR="006C1ACF" w:rsidRDefault="006C1ACF" w:rsidP="006C1ACF">
                  <w:r>
                    <w:rPr>
                      <w:rFonts w:hint="eastAsia"/>
                    </w:rPr>
                    <w:t>案件尚未移送本院</w:t>
                  </w:r>
                </w:p>
              </w:txbxContent>
            </v:textbox>
          </v:rect>
        </w:pict>
      </w:r>
      <w:r w:rsidRPr="0012710E">
        <w:rPr>
          <w:b/>
          <w:sz w:val="32"/>
          <w:szCs w:val="32"/>
        </w:rPr>
        <w:pict>
          <v:rect id="_x0000_s2078" style="position:absolute;left:0;text-align:left;margin-left:82.5pt;margin-top:213.3pt;width:99pt;height:48.75pt;z-index:251689984" o:preferrelative="t">
            <v:stroke miterlimit="2"/>
            <v:textbox>
              <w:txbxContent>
                <w:p w:rsidR="006C1ACF" w:rsidRDefault="006C1ACF" w:rsidP="006C1ACF">
                  <w:pPr>
                    <w:jc w:val="center"/>
                  </w:pPr>
                  <w:r>
                    <w:rPr>
                      <w:rFonts w:hint="eastAsia"/>
                    </w:rPr>
                    <w:t>案件已移送本院</w:t>
                  </w:r>
                </w:p>
              </w:txbxContent>
            </v:textbox>
          </v:rect>
        </w:pict>
      </w:r>
      <w:r w:rsidRPr="0012710E">
        <w:rPr>
          <w:b/>
          <w:sz w:val="32"/>
          <w:szCs w:val="32"/>
        </w:rPr>
        <w:pict>
          <v:shape id="_x0000_s2085" type="#_x0000_t32" style="position:absolute;left:0;text-align:left;margin-left:213pt;margin-top:190.05pt;width:29.25pt;height:19.5pt;z-index:251697152" o:preferrelative="t" filled="t">
            <v:stroke endarrow="block" miterlimit="2"/>
          </v:shape>
        </w:pict>
      </w:r>
      <w:r w:rsidRPr="0012710E">
        <w:rPr>
          <w:b/>
          <w:sz w:val="32"/>
          <w:szCs w:val="32"/>
        </w:rPr>
        <w:pict>
          <v:shape id="_x0000_s2090" type="#_x0000_t32" style="position:absolute;left:0;text-align:left;margin-left:141pt;margin-top:188.55pt;width:57pt;height:19.5pt;flip:x;z-index:251702272" o:preferrelative="t" filled="t">
            <v:stroke endarrow="block" miterlimit="2"/>
          </v:shape>
        </w:pict>
      </w:r>
      <w:r w:rsidRPr="0012710E">
        <w:rPr>
          <w:b/>
          <w:sz w:val="32"/>
          <w:szCs w:val="32"/>
        </w:rPr>
        <w:pict>
          <v:rect id="_x0000_s2077" style="position:absolute;left:0;text-align:left;margin-left:160.5pt;margin-top:134.55pt;width:97.5pt;height:45pt;z-index:251688960" o:preferrelative="t">
            <v:stroke miterlimit="2"/>
            <v:textbox>
              <w:txbxContent>
                <w:p w:rsidR="006C1ACF" w:rsidRDefault="006C1ACF" w:rsidP="006C1ACF">
                  <w:r>
                    <w:rPr>
                      <w:rFonts w:hint="eastAsia"/>
                    </w:rPr>
                    <w:t>查看案件是否移送本院</w:t>
                  </w:r>
                </w:p>
              </w:txbxContent>
            </v:textbox>
          </v:rect>
        </w:pict>
      </w:r>
      <w:r w:rsidRPr="0012710E">
        <w:rPr>
          <w:b/>
          <w:sz w:val="32"/>
          <w:szCs w:val="32"/>
        </w:rPr>
        <w:pict>
          <v:shape id="_x0000_s2084" type="#_x0000_t32" style="position:absolute;left:0;text-align:left;margin-left:210pt;margin-top:113.55pt;width:.05pt;height:18.75pt;z-index:251696128" o:preferrelative="t" filled="t">
            <v:stroke endarrow="block" miterlimit="2"/>
          </v:shape>
        </w:pict>
      </w:r>
      <w:r w:rsidR="006C1ACF" w:rsidRPr="0012710E">
        <w:rPr>
          <w:rFonts w:hint="eastAsia"/>
          <w:b/>
          <w:sz w:val="32"/>
          <w:szCs w:val="32"/>
        </w:rPr>
        <w:t>律师接待流程图</w:t>
      </w:r>
    </w:p>
    <w:p w:rsidR="006C1ACF" w:rsidRPr="006C1ACF" w:rsidRDefault="006C1ACF" w:rsidP="006C1ACF"/>
    <w:sectPr w:rsidR="006C1ACF" w:rsidRPr="006C1ACF" w:rsidSect="00F90D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DFD" w:rsidRDefault="00775DFD" w:rsidP="006C1ACF">
      <w:r>
        <w:separator/>
      </w:r>
    </w:p>
  </w:endnote>
  <w:endnote w:type="continuationSeparator" w:id="1">
    <w:p w:rsidR="00775DFD" w:rsidRDefault="00775DFD" w:rsidP="006C1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DFD" w:rsidRDefault="00775DFD" w:rsidP="006C1ACF">
      <w:r>
        <w:separator/>
      </w:r>
    </w:p>
  </w:footnote>
  <w:footnote w:type="continuationSeparator" w:id="1">
    <w:p w:rsidR="00775DFD" w:rsidRDefault="00775DFD" w:rsidP="006C1A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1ACF"/>
    <w:rsid w:val="0012710E"/>
    <w:rsid w:val="00491E1E"/>
    <w:rsid w:val="006C1ACF"/>
    <w:rsid w:val="00775DFD"/>
    <w:rsid w:val="00F90DD2"/>
    <w:rsid w:val="00FC4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  <o:rules v:ext="edit">
        <o:r id="V:Rule22" type="connector" idref="#_x0000_s2073"/>
        <o:r id="V:Rule23" type="connector" idref="#_x0000_s2072"/>
        <o:r id="V:Rule24" type="connector" idref="#_x0000_s2074"/>
        <o:r id="V:Rule25" type="connector" idref="#_x0000_s2061"/>
        <o:r id="V:Rule26" type="connector" idref="#_x0000_s2086"/>
        <o:r id="V:Rule27" type="connector" idref="#_x0000_s2064"/>
        <o:r id="V:Rule28" type="connector" idref="#_x0000_s2085"/>
        <o:r id="V:Rule29" type="connector" idref="#_x0000_s2063"/>
        <o:r id="V:Rule30" type="connector" idref="#_x0000_s2062"/>
        <o:r id="V:Rule31" type="connector" idref="#_x0000_s2066"/>
        <o:r id="V:Rule32" type="connector" idref="#_x0000_s2084"/>
        <o:r id="V:Rule33" type="connector" idref="#_x0000_s2090"/>
        <o:r id="V:Rule34" type="connector" idref="#_x0000_s2065"/>
        <o:r id="V:Rule35" type="connector" idref="#_x0000_s2067"/>
        <o:r id="V:Rule36" type="connector" idref="#_x0000_s2070"/>
        <o:r id="V:Rule37" type="connector" idref="#_x0000_s2089"/>
        <o:r id="V:Rule38" type="connector" idref="#_x0000_s2075"/>
        <o:r id="V:Rule39" type="connector" idref="#_x0000_s2087"/>
        <o:r id="V:Rule40" type="connector" idref="#_x0000_s2068"/>
        <o:r id="V:Rule41" type="connector" idref="#_x0000_s2071"/>
        <o:r id="V:Rule42" type="connector" idref="#_x0000_s208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1A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1A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1A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1A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210</Characters>
  <Application>Microsoft Office Word</Application>
  <DocSecurity>0</DocSecurity>
  <Lines>1</Lines>
  <Paragraphs>1</Paragraphs>
  <ScaleCrop>false</ScaleCrop>
  <Company>jnjcy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张亮</dc:creator>
  <cp:keywords/>
  <dc:description/>
  <cp:lastModifiedBy>张亮</cp:lastModifiedBy>
  <cp:revision>5</cp:revision>
  <dcterms:created xsi:type="dcterms:W3CDTF">2019-02-27T03:44:00Z</dcterms:created>
  <dcterms:modified xsi:type="dcterms:W3CDTF">2019-03-14T03:02:00Z</dcterms:modified>
</cp:coreProperties>
</file>